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A2" w:rsidRDefault="002F2232" w:rsidP="001229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12297A" w:rsidRPr="0012297A">
        <w:rPr>
          <w:rFonts w:ascii="Times New Roman" w:hAnsi="Times New Roman" w:cs="Times New Roman"/>
          <w:b/>
          <w:sz w:val="28"/>
          <w:szCs w:val="28"/>
        </w:rPr>
        <w:t>Пояснювальна записка (обґрунтування)</w:t>
      </w:r>
    </w:p>
    <w:p w:rsidR="0012297A" w:rsidRPr="003A306A" w:rsidRDefault="0012297A" w:rsidP="0012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06A">
        <w:rPr>
          <w:rFonts w:ascii="Times New Roman" w:hAnsi="Times New Roman" w:cs="Times New Roman"/>
          <w:sz w:val="28"/>
          <w:szCs w:val="28"/>
        </w:rPr>
        <w:t xml:space="preserve">щодо внесення </w:t>
      </w:r>
      <w:proofErr w:type="spellStart"/>
      <w:r w:rsidRPr="003A306A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A306A">
        <w:rPr>
          <w:rFonts w:ascii="Times New Roman" w:hAnsi="Times New Roman" w:cs="Times New Roman"/>
          <w:sz w:val="28"/>
          <w:szCs w:val="28"/>
        </w:rPr>
        <w:t xml:space="preserve"> рішення Житомирської обласної ради</w:t>
      </w:r>
    </w:p>
    <w:p w:rsidR="0012297A" w:rsidRPr="003E68AE" w:rsidRDefault="0012297A" w:rsidP="001229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06A">
        <w:rPr>
          <w:rFonts w:ascii="Times New Roman" w:hAnsi="Times New Roman" w:cs="Times New Roman"/>
          <w:sz w:val="28"/>
          <w:szCs w:val="28"/>
        </w:rPr>
        <w:t xml:space="preserve">«Про припинення </w:t>
      </w:r>
      <w:r w:rsidR="003A306A" w:rsidRPr="003A306A">
        <w:rPr>
          <w:rFonts w:ascii="Times New Roman" w:hAnsi="Times New Roman" w:cs="Times New Roman"/>
          <w:sz w:val="28"/>
          <w:szCs w:val="28"/>
        </w:rPr>
        <w:t>о</w:t>
      </w:r>
      <w:r w:rsidR="003E68AE" w:rsidRPr="003A306A">
        <w:rPr>
          <w:rFonts w:ascii="Times New Roman" w:hAnsi="Times New Roman" w:cs="Times New Roman"/>
          <w:sz w:val="28"/>
          <w:szCs w:val="28"/>
        </w:rPr>
        <w:t>бласного центру підвищення кваліфікації працівників культури, мистецтва та туризму Житомирської обласної ради  шляхом приєднання до комунальної установи «Житомирський обласний центр народної творчості та туризму»</w:t>
      </w:r>
      <w:r w:rsidR="003E68AE">
        <w:rPr>
          <w:rFonts w:ascii="Times New Roman" w:hAnsi="Times New Roman" w:cs="Times New Roman"/>
          <w:sz w:val="28"/>
          <w:szCs w:val="28"/>
        </w:rPr>
        <w:t xml:space="preserve"> Житомирської обласної ради</w:t>
      </w:r>
      <w:r w:rsidR="005C728F" w:rsidRPr="003E68AE">
        <w:rPr>
          <w:rFonts w:ascii="Times New Roman" w:hAnsi="Times New Roman" w:cs="Times New Roman"/>
          <w:sz w:val="28"/>
          <w:szCs w:val="28"/>
        </w:rPr>
        <w:t xml:space="preserve"> </w:t>
      </w:r>
      <w:r w:rsidR="001506DD">
        <w:rPr>
          <w:rFonts w:ascii="Times New Roman" w:hAnsi="Times New Roman" w:cs="Times New Roman"/>
          <w:sz w:val="28"/>
          <w:szCs w:val="28"/>
        </w:rPr>
        <w:t xml:space="preserve"> на 28</w:t>
      </w:r>
      <w:r w:rsidRPr="003E68AE">
        <w:rPr>
          <w:rFonts w:ascii="Times New Roman" w:hAnsi="Times New Roman" w:cs="Times New Roman"/>
          <w:sz w:val="28"/>
          <w:szCs w:val="28"/>
        </w:rPr>
        <w:t xml:space="preserve"> сесію Житомирської обласної ради</w:t>
      </w:r>
    </w:p>
    <w:p w:rsidR="0012297A" w:rsidRPr="00217AC1" w:rsidRDefault="00217AC1" w:rsidP="00217A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AC1">
        <w:rPr>
          <w:rFonts w:ascii="Times New Roman" w:hAnsi="Times New Roman" w:cs="Times New Roman"/>
          <w:b/>
          <w:sz w:val="28"/>
          <w:szCs w:val="28"/>
        </w:rPr>
        <w:t>Мета та завдання прийняття рішення</w:t>
      </w:r>
    </w:p>
    <w:p w:rsidR="0012297A" w:rsidRDefault="00676283" w:rsidP="00122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8EE">
        <w:rPr>
          <w:rFonts w:ascii="Times New Roman" w:hAnsi="Times New Roman" w:cs="Times New Roman"/>
          <w:sz w:val="28"/>
          <w:szCs w:val="28"/>
        </w:rPr>
        <w:t>рішення</w:t>
      </w:r>
      <w:r w:rsidR="00774A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підготовлений з метою економного і раціонального використання бюджетних коштів, упорядкування мережі бюджетних устано</w:t>
      </w:r>
      <w:r w:rsidR="001876BE">
        <w:rPr>
          <w:rFonts w:ascii="Times New Roman" w:hAnsi="Times New Roman" w:cs="Times New Roman"/>
          <w:sz w:val="28"/>
          <w:szCs w:val="28"/>
        </w:rPr>
        <w:t xml:space="preserve">в, оптимізації закладів культури та туризму </w:t>
      </w:r>
      <w:r>
        <w:rPr>
          <w:rFonts w:ascii="Times New Roman" w:hAnsi="Times New Roman" w:cs="Times New Roman"/>
          <w:sz w:val="28"/>
          <w:szCs w:val="28"/>
        </w:rPr>
        <w:t>для задоволення потреб населення Житомирської області.</w:t>
      </w:r>
    </w:p>
    <w:p w:rsidR="007A7914" w:rsidRDefault="007A7914" w:rsidP="00122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AC1" w:rsidRPr="00217AC1" w:rsidRDefault="00217AC1" w:rsidP="00217A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AC1">
        <w:rPr>
          <w:rFonts w:ascii="Times New Roman" w:hAnsi="Times New Roman" w:cs="Times New Roman"/>
          <w:b/>
          <w:sz w:val="28"/>
          <w:szCs w:val="28"/>
        </w:rPr>
        <w:t>Загальна характеристика і основні положення рішення</w:t>
      </w:r>
    </w:p>
    <w:p w:rsidR="00676283" w:rsidRDefault="00676283" w:rsidP="00122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="00D218EE">
        <w:rPr>
          <w:rFonts w:ascii="Times New Roman" w:hAnsi="Times New Roman" w:cs="Times New Roman"/>
          <w:sz w:val="28"/>
          <w:szCs w:val="28"/>
        </w:rPr>
        <w:t xml:space="preserve"> рішення пропонується </w:t>
      </w:r>
      <w:r w:rsidR="001876BE">
        <w:rPr>
          <w:rFonts w:ascii="Times New Roman" w:hAnsi="Times New Roman" w:cs="Times New Roman"/>
          <w:sz w:val="28"/>
          <w:szCs w:val="28"/>
        </w:rPr>
        <w:t>припинення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06A">
        <w:rPr>
          <w:rFonts w:ascii="Times New Roman" w:hAnsi="Times New Roman" w:cs="Times New Roman"/>
          <w:sz w:val="28"/>
          <w:szCs w:val="28"/>
        </w:rPr>
        <w:t>о</w:t>
      </w:r>
      <w:r w:rsidR="003E68AE" w:rsidRPr="003E68AE">
        <w:rPr>
          <w:rFonts w:ascii="Times New Roman" w:hAnsi="Times New Roman" w:cs="Times New Roman"/>
          <w:sz w:val="28"/>
          <w:szCs w:val="28"/>
        </w:rPr>
        <w:t>бласного центру підвищення кваліфікації працівників культури, мистецтва та туризму Житомирської обласної ради  шляхом приєднання до комунальної установи «Житомирський обласний центр народної творчості та туризму» Житомирської обласної ради.</w:t>
      </w:r>
      <w:r w:rsidR="003E68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B38B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призначе</w:t>
      </w:r>
      <w:r w:rsidR="009B38B1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sz w:val="28"/>
          <w:szCs w:val="28"/>
        </w:rPr>
        <w:t xml:space="preserve">  на утримання закладу </w:t>
      </w:r>
      <w:r w:rsidR="009B38B1">
        <w:rPr>
          <w:rFonts w:ascii="Times New Roman" w:hAnsi="Times New Roman" w:cs="Times New Roman"/>
          <w:sz w:val="28"/>
          <w:szCs w:val="28"/>
        </w:rPr>
        <w:t>роз</w:t>
      </w:r>
      <w:r>
        <w:rPr>
          <w:rFonts w:ascii="Times New Roman" w:hAnsi="Times New Roman" w:cs="Times New Roman"/>
          <w:sz w:val="28"/>
          <w:szCs w:val="28"/>
        </w:rPr>
        <w:t>рахован</w:t>
      </w:r>
      <w:r w:rsidR="009B38B1">
        <w:rPr>
          <w:rFonts w:ascii="Times New Roman" w:hAnsi="Times New Roman" w:cs="Times New Roman"/>
          <w:sz w:val="28"/>
          <w:szCs w:val="28"/>
        </w:rPr>
        <w:t>і</w:t>
      </w:r>
      <w:r w:rsidR="003E68AE">
        <w:rPr>
          <w:rFonts w:ascii="Times New Roman" w:hAnsi="Times New Roman" w:cs="Times New Roman"/>
          <w:sz w:val="28"/>
          <w:szCs w:val="28"/>
        </w:rPr>
        <w:t xml:space="preserve"> на  2025 рік на 3</w:t>
      </w:r>
      <w:r w:rsidR="00A2201C">
        <w:rPr>
          <w:rFonts w:ascii="Times New Roman" w:hAnsi="Times New Roman" w:cs="Times New Roman"/>
          <w:sz w:val="28"/>
          <w:szCs w:val="28"/>
        </w:rPr>
        <w:t xml:space="preserve"> </w:t>
      </w:r>
      <w:r w:rsidR="003E68AE">
        <w:rPr>
          <w:rFonts w:ascii="Times New Roman" w:hAnsi="Times New Roman" w:cs="Times New Roman"/>
          <w:sz w:val="28"/>
          <w:szCs w:val="28"/>
        </w:rPr>
        <w:t>штатні одиниці</w:t>
      </w:r>
      <w:r w:rsidR="006F11A4">
        <w:rPr>
          <w:rFonts w:ascii="Times New Roman" w:hAnsi="Times New Roman" w:cs="Times New Roman"/>
          <w:sz w:val="28"/>
          <w:szCs w:val="28"/>
        </w:rPr>
        <w:t xml:space="preserve"> адміністративного персоналу.</w:t>
      </w:r>
    </w:p>
    <w:p w:rsidR="007A7914" w:rsidRDefault="007A7914" w:rsidP="001229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7AC1" w:rsidRPr="00217AC1" w:rsidRDefault="00217AC1" w:rsidP="00217A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Фінансове-економічне обґрунтування</w:t>
      </w:r>
    </w:p>
    <w:p w:rsidR="007A7914" w:rsidRDefault="00AA247D" w:rsidP="008A3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218EE">
        <w:rPr>
          <w:rFonts w:ascii="Times New Roman" w:hAnsi="Times New Roman" w:cs="Times New Roman"/>
          <w:sz w:val="28"/>
          <w:szCs w:val="28"/>
        </w:rPr>
        <w:t>Прийняття даного рішення</w:t>
      </w:r>
      <w:r w:rsidR="003E68AE">
        <w:rPr>
          <w:rFonts w:ascii="Times New Roman" w:hAnsi="Times New Roman" w:cs="Times New Roman"/>
          <w:sz w:val="28"/>
          <w:szCs w:val="28"/>
        </w:rPr>
        <w:t xml:space="preserve"> </w:t>
      </w:r>
      <w:r w:rsidR="00D218EE">
        <w:rPr>
          <w:rFonts w:ascii="Times New Roman" w:hAnsi="Times New Roman" w:cs="Times New Roman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8EE">
        <w:rPr>
          <w:rFonts w:ascii="Times New Roman" w:hAnsi="Times New Roman" w:cs="Times New Roman"/>
          <w:sz w:val="28"/>
          <w:szCs w:val="28"/>
        </w:rPr>
        <w:t>припинення о</w:t>
      </w:r>
      <w:r w:rsidR="003E68AE" w:rsidRPr="003E68AE">
        <w:rPr>
          <w:rFonts w:ascii="Times New Roman" w:hAnsi="Times New Roman" w:cs="Times New Roman"/>
          <w:sz w:val="28"/>
          <w:szCs w:val="28"/>
        </w:rPr>
        <w:t>бласного центру підвищення кваліфікації працівників культури, мистецтва та туризму Житомирської обласної ради</w:t>
      </w:r>
      <w:r w:rsidR="00D218EE">
        <w:rPr>
          <w:rFonts w:ascii="Times New Roman" w:hAnsi="Times New Roman" w:cs="Times New Roman"/>
          <w:sz w:val="28"/>
          <w:szCs w:val="28"/>
        </w:rPr>
        <w:t xml:space="preserve"> дозволить заощадити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218EE">
        <w:rPr>
          <w:rFonts w:ascii="Times New Roman" w:hAnsi="Times New Roman" w:cs="Times New Roman"/>
          <w:sz w:val="28"/>
          <w:szCs w:val="28"/>
        </w:rPr>
        <w:t>ні кошти</w:t>
      </w:r>
      <w:r w:rsidR="003E34DE">
        <w:rPr>
          <w:rFonts w:ascii="Times New Roman" w:hAnsi="Times New Roman" w:cs="Times New Roman"/>
          <w:sz w:val="28"/>
          <w:szCs w:val="28"/>
        </w:rPr>
        <w:t xml:space="preserve"> на загальну суму </w:t>
      </w:r>
      <w:r w:rsidR="00A25588">
        <w:rPr>
          <w:rFonts w:ascii="Times New Roman" w:hAnsi="Times New Roman" w:cs="Times New Roman"/>
          <w:sz w:val="28"/>
          <w:szCs w:val="28"/>
        </w:rPr>
        <w:t>403,8</w:t>
      </w:r>
      <w:r w:rsidR="00A2201C">
        <w:rPr>
          <w:rFonts w:ascii="Times New Roman" w:hAnsi="Times New Roman" w:cs="Times New Roman"/>
          <w:sz w:val="28"/>
          <w:szCs w:val="28"/>
        </w:rPr>
        <w:t xml:space="preserve"> </w:t>
      </w:r>
      <w:r w:rsidR="003E34DE">
        <w:rPr>
          <w:rFonts w:ascii="Times New Roman" w:hAnsi="Times New Roman" w:cs="Times New Roman"/>
          <w:sz w:val="28"/>
          <w:szCs w:val="28"/>
        </w:rPr>
        <w:t>тис.</w:t>
      </w:r>
      <w:r w:rsidR="008A39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34D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218EE">
        <w:rPr>
          <w:rFonts w:ascii="Times New Roman" w:hAnsi="Times New Roman" w:cs="Times New Roman"/>
          <w:sz w:val="28"/>
          <w:szCs w:val="28"/>
        </w:rPr>
        <w:t xml:space="preserve"> та спрямувати</w:t>
      </w:r>
      <w:r w:rsidR="00986042">
        <w:rPr>
          <w:rFonts w:ascii="Times New Roman" w:hAnsi="Times New Roman" w:cs="Times New Roman"/>
          <w:sz w:val="28"/>
          <w:szCs w:val="28"/>
        </w:rPr>
        <w:t xml:space="preserve"> їх </w:t>
      </w:r>
      <w:r w:rsidR="001876BE">
        <w:rPr>
          <w:rFonts w:ascii="Times New Roman" w:hAnsi="Times New Roman" w:cs="Times New Roman"/>
          <w:sz w:val="28"/>
          <w:szCs w:val="28"/>
        </w:rPr>
        <w:t xml:space="preserve">на реалізацію спільних </w:t>
      </w:r>
      <w:proofErr w:type="spellStart"/>
      <w:r w:rsidR="001876BE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1876BE">
        <w:rPr>
          <w:rFonts w:ascii="Times New Roman" w:hAnsi="Times New Roman" w:cs="Times New Roman"/>
          <w:sz w:val="28"/>
          <w:szCs w:val="28"/>
        </w:rPr>
        <w:t xml:space="preserve"> сфери </w:t>
      </w:r>
      <w:r w:rsidR="003E68AE">
        <w:rPr>
          <w:rFonts w:ascii="Times New Roman" w:hAnsi="Times New Roman" w:cs="Times New Roman"/>
          <w:sz w:val="28"/>
          <w:szCs w:val="28"/>
        </w:rPr>
        <w:t>культури та туризму</w:t>
      </w:r>
      <w:r w:rsidR="001876BE">
        <w:rPr>
          <w:rFonts w:ascii="Times New Roman" w:hAnsi="Times New Roman" w:cs="Times New Roman"/>
          <w:sz w:val="28"/>
          <w:szCs w:val="28"/>
        </w:rPr>
        <w:t xml:space="preserve">, зокрема </w:t>
      </w:r>
      <w:r w:rsidR="00D218EE">
        <w:rPr>
          <w:rFonts w:ascii="Times New Roman" w:hAnsi="Times New Roman" w:cs="Times New Roman"/>
          <w:sz w:val="28"/>
          <w:szCs w:val="28"/>
        </w:rPr>
        <w:t>сприятиме впровадженню</w:t>
      </w:r>
      <w:r w:rsidR="003E68AE">
        <w:rPr>
          <w:rFonts w:ascii="Times New Roman" w:hAnsi="Times New Roman" w:cs="Times New Roman"/>
          <w:sz w:val="28"/>
          <w:szCs w:val="28"/>
        </w:rPr>
        <w:t xml:space="preserve"> нових форм роботи галузі культури та туризму. </w:t>
      </w:r>
    </w:p>
    <w:p w:rsidR="00EB72EF" w:rsidRDefault="00EB72EF" w:rsidP="008A3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7AC1" w:rsidRPr="00217AC1" w:rsidRDefault="00217AC1" w:rsidP="00217A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 соціального-економічних та інших наслідків прийняття рішення</w:t>
      </w:r>
    </w:p>
    <w:p w:rsidR="00217AC1" w:rsidRDefault="00217AC1" w:rsidP="00217A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218EE">
        <w:rPr>
          <w:rFonts w:ascii="Times New Roman" w:hAnsi="Times New Roman" w:cs="Times New Roman"/>
          <w:sz w:val="28"/>
          <w:szCs w:val="28"/>
        </w:rPr>
        <w:t>Виконання</w:t>
      </w:r>
      <w:r>
        <w:rPr>
          <w:rFonts w:ascii="Times New Roman" w:hAnsi="Times New Roman" w:cs="Times New Roman"/>
          <w:sz w:val="28"/>
          <w:szCs w:val="28"/>
        </w:rPr>
        <w:t xml:space="preserve"> та реалізація даного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забезпечить здійснен</w:t>
      </w:r>
      <w:r w:rsidR="001876BE">
        <w:rPr>
          <w:rFonts w:ascii="Times New Roman" w:hAnsi="Times New Roman" w:cs="Times New Roman"/>
          <w:sz w:val="28"/>
          <w:szCs w:val="28"/>
        </w:rPr>
        <w:t>ня оптимізації закладів культури та туризму</w:t>
      </w:r>
      <w:r>
        <w:rPr>
          <w:rFonts w:ascii="Times New Roman" w:hAnsi="Times New Roman" w:cs="Times New Roman"/>
          <w:sz w:val="28"/>
          <w:szCs w:val="28"/>
        </w:rPr>
        <w:t xml:space="preserve"> та щорічної економії бюджетних коштів.</w:t>
      </w:r>
    </w:p>
    <w:p w:rsidR="00217AC1" w:rsidRPr="0012297A" w:rsidRDefault="00217AC1" w:rsidP="008A39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17AC1" w:rsidRPr="0012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50"/>
    <w:rsid w:val="0012297A"/>
    <w:rsid w:val="001506DD"/>
    <w:rsid w:val="001876BE"/>
    <w:rsid w:val="00217AC1"/>
    <w:rsid w:val="002F2232"/>
    <w:rsid w:val="003648BF"/>
    <w:rsid w:val="003A306A"/>
    <w:rsid w:val="003C42A2"/>
    <w:rsid w:val="003E34DE"/>
    <w:rsid w:val="003E68AE"/>
    <w:rsid w:val="005C728F"/>
    <w:rsid w:val="00676283"/>
    <w:rsid w:val="006F11A4"/>
    <w:rsid w:val="00774A30"/>
    <w:rsid w:val="007A7914"/>
    <w:rsid w:val="008A39FF"/>
    <w:rsid w:val="00986042"/>
    <w:rsid w:val="009A4253"/>
    <w:rsid w:val="009B38B1"/>
    <w:rsid w:val="00A21904"/>
    <w:rsid w:val="00A2201C"/>
    <w:rsid w:val="00A25588"/>
    <w:rsid w:val="00AA247D"/>
    <w:rsid w:val="00AF2946"/>
    <w:rsid w:val="00B45B50"/>
    <w:rsid w:val="00BF0EE8"/>
    <w:rsid w:val="00D218EE"/>
    <w:rsid w:val="00EB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Алла Бондарчук</cp:lastModifiedBy>
  <cp:revision>20</cp:revision>
  <cp:lastPrinted>2025-11-04T08:17:00Z</cp:lastPrinted>
  <dcterms:created xsi:type="dcterms:W3CDTF">2024-05-28T11:59:00Z</dcterms:created>
  <dcterms:modified xsi:type="dcterms:W3CDTF">2025-11-05T07:05:00Z</dcterms:modified>
</cp:coreProperties>
</file>